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966E" w14:textId="6F89408F" w:rsidR="007E4B18" w:rsidRDefault="007E4B18" w:rsidP="007E4B18">
      <w:pPr>
        <w:pStyle w:val="Heading1"/>
        <w:tabs>
          <w:tab w:val="left" w:pos="673"/>
          <w:tab w:val="left" w:pos="674"/>
        </w:tabs>
        <w:spacing w:before="120" w:after="120" w:line="360" w:lineRule="auto"/>
        <w:ind w:left="0" w:firstLine="0"/>
        <w:jc w:val="center"/>
        <w:rPr>
          <w:color w:val="262526"/>
        </w:rPr>
      </w:pPr>
      <w:r w:rsidRPr="00C82D57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7EACA6" wp14:editId="764C4420">
            <wp:simplePos x="0" y="0"/>
            <wp:positionH relativeFrom="column">
              <wp:posOffset>5020235</wp:posOffset>
            </wp:positionH>
            <wp:positionV relativeFrom="page">
              <wp:posOffset>197224</wp:posOffset>
            </wp:positionV>
            <wp:extent cx="1407106" cy="1488331"/>
            <wp:effectExtent l="19050" t="0" r="2594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06" cy="148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F3B0E" w14:textId="5794BCB8" w:rsidR="003D468B" w:rsidRDefault="003D468B" w:rsidP="007E4B18">
      <w:pPr>
        <w:pStyle w:val="Heading1"/>
        <w:tabs>
          <w:tab w:val="left" w:pos="673"/>
          <w:tab w:val="left" w:pos="674"/>
        </w:tabs>
        <w:spacing w:before="120" w:after="120" w:line="360" w:lineRule="auto"/>
        <w:ind w:left="0" w:firstLine="0"/>
        <w:jc w:val="center"/>
        <w:rPr>
          <w:color w:val="262526"/>
        </w:rPr>
      </w:pPr>
      <w:r w:rsidRPr="007E4B18">
        <w:rPr>
          <w:color w:val="262526"/>
        </w:rPr>
        <w:t>Payment of fees policy</w:t>
      </w:r>
    </w:p>
    <w:p w14:paraId="0018B0D2" w14:textId="77777777" w:rsidR="007E4B18" w:rsidRPr="007E4B18" w:rsidRDefault="007E4B18" w:rsidP="007E4B18">
      <w:pPr>
        <w:pStyle w:val="Heading1"/>
        <w:tabs>
          <w:tab w:val="left" w:pos="673"/>
          <w:tab w:val="left" w:pos="674"/>
        </w:tabs>
        <w:spacing w:before="120" w:after="120" w:line="360" w:lineRule="auto"/>
        <w:ind w:left="0" w:firstLine="0"/>
        <w:jc w:val="center"/>
        <w:rPr>
          <w:color w:val="262526"/>
        </w:rPr>
      </w:pPr>
    </w:p>
    <w:p w14:paraId="59492EF9" w14:textId="4EF235E4" w:rsidR="003D468B" w:rsidRPr="007E4B18" w:rsidRDefault="007E4B18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 xml:space="preserve">Our fees are based on an hourly fee which is the full fee payable unless your child is eligible for the </w:t>
      </w:r>
      <w:r w:rsidRPr="007E4B18">
        <w:rPr>
          <w:color w:val="262526"/>
        </w:rPr>
        <w:t xml:space="preserve">15- or 30-hours </w:t>
      </w:r>
      <w:r w:rsidR="003D468B" w:rsidRPr="007E4B18">
        <w:rPr>
          <w:color w:val="262526"/>
        </w:rPr>
        <w:t xml:space="preserve">early years funding for </w:t>
      </w:r>
      <w:proofErr w:type="gramStart"/>
      <w:r w:rsidR="003D468B" w:rsidRPr="007E4B18">
        <w:rPr>
          <w:color w:val="262526"/>
        </w:rPr>
        <w:t>3 and 4 year olds</w:t>
      </w:r>
      <w:proofErr w:type="gramEnd"/>
      <w:r w:rsidR="003D468B" w:rsidRPr="007E4B18">
        <w:rPr>
          <w:color w:val="262526"/>
        </w:rPr>
        <w:t>, or the two-year-old funding.</w:t>
      </w:r>
    </w:p>
    <w:p w14:paraId="679BEAB6" w14:textId="3D0A5BD9" w:rsidR="003D468B" w:rsidRPr="007E4B18" w:rsidRDefault="007E4B18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>You will be invoiced during the first week of each half-term. Payment is expected in full within 14 days of the invoice date.</w:t>
      </w:r>
    </w:p>
    <w:p w14:paraId="6388234E" w14:textId="51725C83" w:rsidR="003D468B" w:rsidRPr="007E4B18" w:rsidRDefault="007E4B18" w:rsidP="007E4B18">
      <w:pPr>
        <w:pStyle w:val="ListParagraph"/>
        <w:numPr>
          <w:ilvl w:val="0"/>
          <w:numId w:val="4"/>
        </w:numPr>
        <w:tabs>
          <w:tab w:val="left" w:pos="660"/>
          <w:tab w:val="left" w:pos="661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>All payments are preferably made by bank transfer, as detailed in your invoice.</w:t>
      </w:r>
    </w:p>
    <w:p w14:paraId="78BF4358" w14:textId="2B53EEC6" w:rsidR="003D468B" w:rsidRPr="007E4B18" w:rsidRDefault="007E4B18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>If the payment of fees is outstanding for more than 14 days</w:t>
      </w:r>
      <w:r w:rsidRPr="007E4B18">
        <w:rPr>
          <w:color w:val="262526"/>
        </w:rPr>
        <w:t xml:space="preserve">, </w:t>
      </w:r>
      <w:r w:rsidR="003D468B" w:rsidRPr="007E4B18">
        <w:rPr>
          <w:color w:val="262526"/>
        </w:rPr>
        <w:t xml:space="preserve">then we </w:t>
      </w:r>
      <w:r w:rsidRPr="007E4B18">
        <w:rPr>
          <w:color w:val="262526"/>
        </w:rPr>
        <w:t xml:space="preserve">may suspend providing childcare and early education to your child </w:t>
      </w:r>
      <w:r w:rsidR="003D468B" w:rsidRPr="007E4B18">
        <w:rPr>
          <w:color w:val="262526"/>
        </w:rPr>
        <w:t>until payment is made</w:t>
      </w:r>
      <w:r w:rsidRPr="007E4B18">
        <w:rPr>
          <w:color w:val="262526"/>
        </w:rPr>
        <w:t xml:space="preserve"> (or a payment plan is arranged).</w:t>
      </w:r>
    </w:p>
    <w:p w14:paraId="5C878945" w14:textId="4DFBEBF5" w:rsidR="003D468B" w:rsidRPr="007E4B18" w:rsidRDefault="007E4B18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>If you require additional sessions</w:t>
      </w:r>
      <w:r w:rsidRPr="007E4B18">
        <w:rPr>
          <w:color w:val="262526"/>
        </w:rPr>
        <w:t>,</w:t>
      </w:r>
      <w:r w:rsidR="003D468B" w:rsidRPr="007E4B18">
        <w:rPr>
          <w:color w:val="262526"/>
        </w:rPr>
        <w:t xml:space="preserve"> we will inform you of the extra amount payable and add these additional charges to your regular fees. </w:t>
      </w:r>
    </w:p>
    <w:p w14:paraId="56A9F11C" w14:textId="2193E565" w:rsidR="003D468B" w:rsidRDefault="007E4B18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="003D468B" w:rsidRPr="007E4B18">
        <w:rPr>
          <w:color w:val="262526"/>
        </w:rPr>
        <w:t xml:space="preserve">No refund will be given for periods when children do not attend a session due to </w:t>
      </w:r>
      <w:r w:rsidRPr="007E4B18">
        <w:rPr>
          <w:color w:val="262526"/>
        </w:rPr>
        <w:t>illness. Up to 1</w:t>
      </w:r>
      <w:r w:rsidR="00A66B88">
        <w:rPr>
          <w:color w:val="262526"/>
        </w:rPr>
        <w:t xml:space="preserve">0 </w:t>
      </w:r>
      <w:r w:rsidRPr="007E4B18">
        <w:rPr>
          <w:color w:val="262526"/>
        </w:rPr>
        <w:t>days holiday per academic year can be exempt from fees if the pre-school administration receives advance notice</w:t>
      </w:r>
      <w:r w:rsidR="00A66B88">
        <w:rPr>
          <w:color w:val="262526"/>
        </w:rPr>
        <w:t xml:space="preserve"> (minimum 24 hours)</w:t>
      </w:r>
      <w:r w:rsidRPr="007E4B18">
        <w:rPr>
          <w:color w:val="262526"/>
        </w:rPr>
        <w:t xml:space="preserve"> in writing (e-mail accepted).</w:t>
      </w:r>
    </w:p>
    <w:p w14:paraId="47F131C6" w14:textId="05B4F3B4" w:rsidR="0069549D" w:rsidRPr="007E4B18" w:rsidRDefault="0069549D" w:rsidP="007E4B18">
      <w:pPr>
        <w:pStyle w:val="ListParagraph"/>
        <w:numPr>
          <w:ilvl w:val="0"/>
          <w:numId w:val="4"/>
        </w:numPr>
        <w:tabs>
          <w:tab w:val="left" w:pos="671"/>
          <w:tab w:val="left" w:pos="672"/>
        </w:tabs>
        <w:spacing w:before="120" w:after="120" w:line="360" w:lineRule="auto"/>
        <w:rPr>
          <w:color w:val="262526"/>
        </w:rPr>
      </w:pPr>
      <w:r>
        <w:rPr>
          <w:color w:val="262526"/>
        </w:rPr>
        <w:t xml:space="preserve"> </w:t>
      </w:r>
      <w:r w:rsidRPr="00233118">
        <w:rPr>
          <w:color w:val="262526"/>
        </w:rPr>
        <w:t>We may review the fees at any time but will inform you of the revised amount at least one month before it takes effect.</w:t>
      </w:r>
    </w:p>
    <w:p w14:paraId="7C0E4768" w14:textId="77777777" w:rsidR="003D468B" w:rsidRDefault="003D468B"/>
    <w:p w14:paraId="63FB1269" w14:textId="77777777" w:rsidR="007855B9" w:rsidRDefault="007855B9"/>
    <w:p w14:paraId="7DB6315C" w14:textId="77777777" w:rsidR="007855B9" w:rsidRDefault="007855B9"/>
    <w:p w14:paraId="34A1566B" w14:textId="5FB9777B" w:rsidR="007855B9" w:rsidRPr="007855B9" w:rsidRDefault="007855B9">
      <w:pPr>
        <w:rPr>
          <w:rFonts w:ascii="Arial" w:hAnsi="Arial" w:cs="Arial"/>
          <w:i/>
          <w:iCs/>
          <w:sz w:val="22"/>
          <w:szCs w:val="22"/>
        </w:rPr>
      </w:pPr>
      <w:r w:rsidRPr="007855B9">
        <w:rPr>
          <w:rFonts w:ascii="Arial" w:hAnsi="Arial" w:cs="Arial"/>
          <w:i/>
          <w:iCs/>
          <w:sz w:val="22"/>
          <w:szCs w:val="22"/>
        </w:rPr>
        <w:t>Policy adopted on 24</w:t>
      </w:r>
      <w:r w:rsidRPr="007855B9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Pr="007855B9">
        <w:rPr>
          <w:rFonts w:ascii="Arial" w:hAnsi="Arial" w:cs="Arial"/>
          <w:i/>
          <w:iCs/>
          <w:sz w:val="22"/>
          <w:szCs w:val="22"/>
        </w:rPr>
        <w:t xml:space="preserve"> April 2023.</w:t>
      </w:r>
    </w:p>
    <w:sectPr w:rsidR="007855B9" w:rsidRPr="0078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811"/>
    <w:multiLevelType w:val="hybridMultilevel"/>
    <w:tmpl w:val="581E13A8"/>
    <w:lvl w:ilvl="0" w:tplc="A8EA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7977"/>
    <w:multiLevelType w:val="hybridMultilevel"/>
    <w:tmpl w:val="A93CD5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4A49"/>
    <w:multiLevelType w:val="multilevel"/>
    <w:tmpl w:val="19366E02"/>
    <w:lvl w:ilvl="0">
      <w:start w:val="3"/>
      <w:numFmt w:val="decimal"/>
      <w:lvlText w:val="%1"/>
      <w:lvlJc w:val="left"/>
      <w:pPr>
        <w:ind w:left="673" w:hanging="567"/>
      </w:pPr>
      <w:rPr>
        <w:rFonts w:hint="default"/>
      </w:rPr>
    </w:lvl>
    <w:lvl w:ilvl="1">
      <w:numFmt w:val="decimal"/>
      <w:lvlText w:val="%1.%2"/>
      <w:lvlJc w:val="left"/>
      <w:pPr>
        <w:ind w:left="673" w:hanging="567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</w:rPr>
    </w:lvl>
    <w:lvl w:ilvl="3"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numFmt w:val="bullet"/>
      <w:lvlText w:val="•"/>
      <w:lvlJc w:val="left"/>
      <w:pPr>
        <w:ind w:left="4794" w:hanging="567"/>
      </w:pPr>
      <w:rPr>
        <w:rFonts w:hint="default"/>
      </w:rPr>
    </w:lvl>
    <w:lvl w:ilvl="5">
      <w:numFmt w:val="bullet"/>
      <w:lvlText w:val="•"/>
      <w:lvlJc w:val="left"/>
      <w:pPr>
        <w:ind w:left="5822" w:hanging="567"/>
      </w:pPr>
      <w:rPr>
        <w:rFonts w:hint="default"/>
      </w:rPr>
    </w:lvl>
    <w:lvl w:ilvl="6">
      <w:numFmt w:val="bullet"/>
      <w:lvlText w:val="•"/>
      <w:lvlJc w:val="left"/>
      <w:pPr>
        <w:ind w:left="6851" w:hanging="567"/>
      </w:pPr>
      <w:rPr>
        <w:rFonts w:hint="default"/>
      </w:rPr>
    </w:lvl>
    <w:lvl w:ilvl="7">
      <w:numFmt w:val="bullet"/>
      <w:lvlText w:val="•"/>
      <w:lvlJc w:val="left"/>
      <w:pPr>
        <w:ind w:left="7879" w:hanging="567"/>
      </w:pPr>
      <w:rPr>
        <w:rFonts w:hint="default"/>
      </w:rPr>
    </w:lvl>
    <w:lvl w:ilvl="8">
      <w:numFmt w:val="bullet"/>
      <w:lvlText w:val="•"/>
      <w:lvlJc w:val="left"/>
      <w:pPr>
        <w:ind w:left="8908" w:hanging="567"/>
      </w:pPr>
      <w:rPr>
        <w:rFonts w:hint="default"/>
      </w:rPr>
    </w:lvl>
  </w:abstractNum>
  <w:abstractNum w:abstractNumId="3" w15:restartNumberingAfterBreak="0">
    <w:nsid w:val="75366E8B"/>
    <w:multiLevelType w:val="multilevel"/>
    <w:tmpl w:val="1E085C26"/>
    <w:lvl w:ilvl="0">
      <w:start w:val="4"/>
      <w:numFmt w:val="decimal"/>
      <w:lvlText w:val="%1"/>
      <w:lvlJc w:val="left"/>
      <w:pPr>
        <w:ind w:left="673" w:hanging="567"/>
      </w:pPr>
      <w:rPr>
        <w:rFonts w:hint="default"/>
      </w:rPr>
    </w:lvl>
    <w:lvl w:ilvl="1">
      <w:numFmt w:val="decimal"/>
      <w:lvlText w:val="%1.%2"/>
      <w:lvlJc w:val="left"/>
      <w:pPr>
        <w:ind w:left="673" w:hanging="567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</w:rPr>
    </w:lvl>
    <w:lvl w:ilvl="3"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numFmt w:val="bullet"/>
      <w:lvlText w:val="•"/>
      <w:lvlJc w:val="left"/>
      <w:pPr>
        <w:ind w:left="4794" w:hanging="567"/>
      </w:pPr>
      <w:rPr>
        <w:rFonts w:hint="default"/>
      </w:rPr>
    </w:lvl>
    <w:lvl w:ilvl="5">
      <w:numFmt w:val="bullet"/>
      <w:lvlText w:val="•"/>
      <w:lvlJc w:val="left"/>
      <w:pPr>
        <w:ind w:left="5822" w:hanging="567"/>
      </w:pPr>
      <w:rPr>
        <w:rFonts w:hint="default"/>
      </w:rPr>
    </w:lvl>
    <w:lvl w:ilvl="6">
      <w:numFmt w:val="bullet"/>
      <w:lvlText w:val="•"/>
      <w:lvlJc w:val="left"/>
      <w:pPr>
        <w:ind w:left="6851" w:hanging="567"/>
      </w:pPr>
      <w:rPr>
        <w:rFonts w:hint="default"/>
      </w:rPr>
    </w:lvl>
    <w:lvl w:ilvl="7">
      <w:numFmt w:val="bullet"/>
      <w:lvlText w:val="•"/>
      <w:lvlJc w:val="left"/>
      <w:pPr>
        <w:ind w:left="7879" w:hanging="567"/>
      </w:pPr>
      <w:rPr>
        <w:rFonts w:hint="default"/>
      </w:rPr>
    </w:lvl>
    <w:lvl w:ilvl="8">
      <w:numFmt w:val="bullet"/>
      <w:lvlText w:val="•"/>
      <w:lvlJc w:val="left"/>
      <w:pPr>
        <w:ind w:left="8908" w:hanging="567"/>
      </w:pPr>
      <w:rPr>
        <w:rFonts w:hint="default"/>
      </w:rPr>
    </w:lvl>
  </w:abstractNum>
  <w:num w:numId="1" w16cid:durableId="1236088792">
    <w:abstractNumId w:val="3"/>
  </w:num>
  <w:num w:numId="2" w16cid:durableId="293996174">
    <w:abstractNumId w:val="2"/>
  </w:num>
  <w:num w:numId="3" w16cid:durableId="1214200282">
    <w:abstractNumId w:val="0"/>
  </w:num>
  <w:num w:numId="4" w16cid:durableId="64423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B"/>
    <w:rsid w:val="003D468B"/>
    <w:rsid w:val="0069549D"/>
    <w:rsid w:val="007855B9"/>
    <w:rsid w:val="007E4B18"/>
    <w:rsid w:val="00A66B88"/>
    <w:rsid w:val="00B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B2CC7"/>
  <w15:chartTrackingRefBased/>
  <w15:docId w15:val="{DC02BDCA-B687-634A-9A5E-E690EB5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468B"/>
    <w:pPr>
      <w:widowControl w:val="0"/>
      <w:autoSpaceDE w:val="0"/>
      <w:autoSpaceDN w:val="0"/>
      <w:ind w:left="673" w:hanging="568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68B"/>
    <w:rPr>
      <w:rFonts w:ascii="Arial" w:eastAsia="Arial" w:hAnsi="Arial" w:cs="Arial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3D468B"/>
    <w:pPr>
      <w:widowControl w:val="0"/>
      <w:autoSpaceDE w:val="0"/>
      <w:autoSpaceDN w:val="0"/>
      <w:spacing w:before="105"/>
      <w:ind w:left="671" w:hanging="565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Benge</dc:creator>
  <cp:keywords/>
  <dc:description/>
  <cp:lastModifiedBy>Nicola Benge</cp:lastModifiedBy>
  <cp:revision>4</cp:revision>
  <dcterms:created xsi:type="dcterms:W3CDTF">2023-01-10T14:17:00Z</dcterms:created>
  <dcterms:modified xsi:type="dcterms:W3CDTF">2023-04-23T10:28:00Z</dcterms:modified>
</cp:coreProperties>
</file>